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40" w:before="0" w:after="0"/>
        <w:ind w:left="0" w:right="0" w:hanging="0"/>
        <w:jc w:val="left"/>
        <w:rPr>
          <w:rFonts w:ascii="Times New Roman" w:hAnsi="Times New Roman"/>
          <w:sz w:val="28"/>
          <w:szCs w:val="28"/>
        </w:rPr>
      </w:pPr>
      <w:r>
        <w:rPr>
          <w:rFonts w:cs="Calibri" w:ascii="Times New Roman" w:hAnsi="Times New Roman" w:cstheme="minorHAnsi"/>
          <w:b/>
          <w:sz w:val="28"/>
          <w:szCs w:val="28"/>
        </w:rPr>
        <w:t>Vlastivědné muzeum Dr. Hostaše v Klatovech, p. o.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;</w:t>
      </w:r>
    </w:p>
    <w:p>
      <w:pPr>
        <w:pStyle w:val="Textbody"/>
        <w:spacing w:lineRule="auto" w:line="240" w:before="0" w:after="0"/>
        <w:ind w:left="0" w:right="0" w:hanging="0"/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cs="Calibri" w:ascii="Times New Roman" w:hAnsi="Times New Roman" w:cstheme="minorHAnsi"/>
          <w:b/>
          <w:sz w:val="28"/>
          <w:szCs w:val="28"/>
          <w:u w:val="single"/>
        </w:rPr>
        <w:t xml:space="preserve">restaurátorský záměr na restaurování vojenské blůzy ze sbírkového fondu muzea          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 w:cs="Calibri" w:cstheme="minorHAnsi"/>
          <w:sz w:val="24"/>
          <w:szCs w:val="24"/>
        </w:rPr>
      </w:pPr>
      <w:r>
        <w:rPr>
          <w:rFonts w:cs="Calibri" w:cstheme="minorHAnsi" w:ascii="Times New Roman" w:hAnsi="Times New Roman"/>
          <w:sz w:val="24"/>
          <w:szCs w:val="24"/>
        </w:rPr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 w:cs="Calibri" w:cstheme="minorHAnsi"/>
          <w:sz w:val="24"/>
          <w:szCs w:val="24"/>
        </w:rPr>
      </w:pPr>
      <w:r>
        <w:rPr>
          <w:rFonts w:cs="Calibri" w:cstheme="minorHAnsi" w:ascii="Times New Roman" w:hAnsi="Times New Roman"/>
          <w:sz w:val="24"/>
          <w:szCs w:val="24"/>
        </w:rPr>
      </w:r>
    </w:p>
    <w:p>
      <w:pPr>
        <w:pStyle w:val="Textbody"/>
        <w:spacing w:before="0" w:after="0"/>
        <w:ind w:left="0" w:right="0" w:hanging="0"/>
        <w:jc w:val="both"/>
        <w:rPr/>
      </w:pPr>
      <w:r>
        <w:rPr>
          <w:rFonts w:cs="Calibri" w:ascii="Times New Roman" w:hAnsi="Times New Roman" w:cstheme="minorHAnsi"/>
          <w:b/>
          <w:sz w:val="24"/>
          <w:szCs w:val="24"/>
        </w:rPr>
        <w:t>Lokace předmětů</w:t>
      </w:r>
    </w:p>
    <w:p>
      <w:pPr>
        <w:pStyle w:val="Textbody"/>
        <w:spacing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/>
      </w:r>
    </w:p>
    <w:p>
      <w:pPr>
        <w:pStyle w:val="Textbody"/>
        <w:spacing w:before="0" w:after="11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i w:val="false"/>
          <w:iCs w:val="false"/>
          <w:sz w:val="24"/>
          <w:szCs w:val="24"/>
        </w:rPr>
        <w:t xml:space="preserve">Správce předmětů: </w:t>
        <w:tab/>
        <w:t>Vlastivědné muzeum Dr. Hostaše v Klatovech, p. o.</w:t>
      </w:r>
    </w:p>
    <w:p>
      <w:pPr>
        <w:pStyle w:val="Textbody"/>
        <w:spacing w:before="0" w:after="113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ascii="Times New Roman" w:hAnsi="Times New Roman" w:cstheme="minorHAnsi"/>
          <w:i w:val="false"/>
          <w:iCs w:val="false"/>
          <w:sz w:val="24"/>
          <w:szCs w:val="24"/>
        </w:rPr>
        <w:t>Uložení předmětů:</w:t>
        <w:tab/>
        <w:t>depozitář v I. PP hlavní budovy muzea Hostašova 1, 339 01 Klatovy IV.</w:t>
      </w:r>
    </w:p>
    <w:p>
      <w:pPr>
        <w:pStyle w:val="Textbody"/>
        <w:spacing w:before="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i w:val="false"/>
          <w:iCs w:val="false"/>
          <w:sz w:val="24"/>
          <w:szCs w:val="24"/>
        </w:rPr>
        <w:t>Využití předmětů:</w:t>
      </w:r>
      <w:r>
        <w:rPr>
          <w:rFonts w:cs="Calibri" w:ascii="Times New Roman" w:hAnsi="Times New Roman" w:cstheme="minorHAnsi"/>
          <w:sz w:val="24"/>
          <w:szCs w:val="24"/>
        </w:rPr>
        <w:t xml:space="preserve"> </w:t>
        <w:tab/>
        <w:t xml:space="preserve">koncepce restaurátorského zásahu vychází z předpokladu, že níže popsaný předmět </w:t>
      </w:r>
    </w:p>
    <w:p>
      <w:pPr>
        <w:pStyle w:val="Textbody"/>
        <w:spacing w:before="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sz w:val="24"/>
          <w:szCs w:val="24"/>
        </w:rPr>
        <w:tab/>
        <w:tab/>
        <w:tab/>
        <w:t xml:space="preserve">bude vystaven od roku 2023 v nové expozici v hlavní budově muzea, Hostašova 1, </w:t>
      </w:r>
    </w:p>
    <w:p>
      <w:pPr>
        <w:pStyle w:val="Textbody"/>
        <w:spacing w:lineRule="auto" w:line="240" w:before="0" w:after="0"/>
        <w:ind w:left="1417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ascii="Times New Roman" w:hAnsi="Times New Roman" w:cstheme="minorHAnsi"/>
          <w:sz w:val="24"/>
          <w:szCs w:val="24"/>
        </w:rPr>
        <w:t>339 01 Klatovy IV.</w:t>
      </w:r>
    </w:p>
    <w:p>
      <w:pPr>
        <w:pStyle w:val="Textbody"/>
        <w:spacing w:lineRule="auto" w:line="240" w:before="0" w:after="0"/>
        <w:jc w:val="both"/>
        <w:rPr>
          <w:rFonts w:ascii="Times New Roman" w:hAnsi="Times New Roman" w:cs="Calibri" w:cstheme="minorHAnsi"/>
          <w:sz w:val="24"/>
          <w:szCs w:val="24"/>
        </w:rPr>
      </w:pPr>
      <w:r>
        <w:rPr>
          <w:rFonts w:cs="Calibri" w:cstheme="minorHAnsi" w:ascii="Times New Roman" w:hAnsi="Times New Roman"/>
          <w:sz w:val="24"/>
          <w:szCs w:val="24"/>
        </w:rPr>
      </w:r>
    </w:p>
    <w:p>
      <w:pPr>
        <w:pStyle w:val="Textbody"/>
        <w:spacing w:lineRule="auto" w:line="240" w:before="0" w:after="0"/>
        <w:jc w:val="both"/>
        <w:rPr>
          <w:rFonts w:ascii="Times New Roman" w:hAnsi="Times New Roman" w:cs="Calibri" w:cstheme="minorHAnsi"/>
          <w:sz w:val="24"/>
          <w:szCs w:val="24"/>
        </w:rPr>
      </w:pPr>
      <w:r>
        <w:rPr>
          <w:rFonts w:cs="Calibri" w:cstheme="minorHAnsi" w:ascii="Times New Roman" w:hAnsi="Times New Roman"/>
          <w:sz w:val="24"/>
          <w:szCs w:val="24"/>
        </w:rPr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ascii="Times New Roman" w:hAnsi="Times New Roman" w:cstheme="minorHAnsi"/>
          <w:b/>
          <w:sz w:val="24"/>
          <w:szCs w:val="24"/>
        </w:rPr>
        <w:t>Údaje o předmětu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ascii="Times New Roman" w:hAnsi="Times New Roman" w:cstheme="minorHAnsi"/>
          <w:b/>
          <w:i w:val="false"/>
          <w:iCs w:val="false"/>
          <w:sz w:val="24"/>
          <w:szCs w:val="24"/>
        </w:rPr>
        <w:t>Název předmětu: blůza nadporučíka rakousko-uherské armády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b/>
          <w:b/>
          <w:i/>
          <w:i/>
          <w:sz w:val="22"/>
          <w:szCs w:val="22"/>
        </w:rPr>
      </w:pPr>
      <w:r>
        <w:rPr>
          <w:rFonts w:cs="Calibri" w:cstheme="minorHAnsi" w:ascii="Calibri" w:hAnsi="Calibri"/>
          <w:b/>
          <w:i/>
          <w:sz w:val="22"/>
          <w:szCs w:val="22"/>
        </w:rPr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sz w:val="24"/>
          <w:szCs w:val="24"/>
        </w:rPr>
        <w:t>Číslo chronologické evidence: b.č.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sz w:val="24"/>
          <w:szCs w:val="24"/>
        </w:rPr>
        <w:t>Výrobce: neznámý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sz w:val="24"/>
          <w:szCs w:val="24"/>
        </w:rPr>
        <w:t>Datace: kolem roku 1900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sz w:val="24"/>
          <w:szCs w:val="24"/>
        </w:rPr>
        <w:t>Materiál: látka (kepr, podšívka z atlasu)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sz w:val="24"/>
          <w:szCs w:val="24"/>
        </w:rPr>
        <w:t>Rozměry: šířka 40 cm</w:t>
      </w:r>
      <w:bookmarkStart w:id="0" w:name="_GoBack"/>
      <w:bookmarkEnd w:id="0"/>
      <w:r>
        <w:rPr>
          <w:rFonts w:cs="Calibri" w:ascii="Times New Roman" w:hAnsi="Times New Roman" w:cstheme="minorHAnsi"/>
          <w:sz w:val="24"/>
          <w:szCs w:val="24"/>
        </w:rPr>
        <w:t>, výška 70 cm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Times New Roman" w:hAnsi="Times New Roman" w:cstheme="minorHAnsi"/>
          <w:sz w:val="24"/>
          <w:szCs w:val="24"/>
        </w:rPr>
        <w:t>Předchozí restaurátorské zásahy: nejsou známé</w:t>
      </w:r>
    </w:p>
    <w:p>
      <w:pPr>
        <w:pStyle w:val="Tlotextu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cstheme="minorHAnsi"/>
          <w:sz w:val="24"/>
          <w:szCs w:val="24"/>
        </w:rPr>
        <w:t>Popis stavu předmětu: vlněný kepr je lokálně rozrušen; rozrušení je skrze podšívku z hedvábného atlasu;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ascii="Times New Roman" w:hAnsi="Times New Roman" w:cstheme="minorHAnsi"/>
          <w:sz w:val="24"/>
          <w:szCs w:val="24"/>
        </w:rPr>
        <w:t>celkové zašpinění prachem.</w:t>
      </w:r>
    </w:p>
    <w:p>
      <w:pPr>
        <w:pStyle w:val="Tlotextu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cstheme="minorHAnsi"/>
          <w:sz w:val="24"/>
          <w:szCs w:val="24"/>
        </w:rPr>
        <w:t>Koncepce restaurátorského zásahu: Vrátit do dobrého stavu. Rozrušená místa podložit adekvátním materiálem stejného charakteru a gramáže. Flotáže scelit plombováním kolorovanou hedvábnou krepelínou v tónu původní barevnosti. Uniformu závěrem propařit, vyžehlit a vytvarovat do žádaného tvaru.</w:t>
      </w:r>
    </w:p>
    <w:p>
      <w:pPr>
        <w:pStyle w:val="Tlotextu"/>
        <w:spacing w:lineRule="auto" w:line="240" w:before="0" w:after="0"/>
        <w:ind w:left="0" w:right="0" w:hanging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Tlotextu"/>
        <w:spacing w:lineRule="auto" w:line="240" w:before="0" w:after="0"/>
        <w:ind w:left="0" w:right="0" w:hanging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Tlotextu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Calibri" w:cstheme="minorHAnsi"/>
          <w:sz w:val="24"/>
          <w:szCs w:val="24"/>
        </w:rPr>
        <w:t>V Klatovech dne 28. prosince 2021 zpracoval Jan Jirák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kladntextChar" w:customStyle="1">
    <w:name w:val="Základní text Char"/>
    <w:basedOn w:val="DefaultParagraphFont"/>
    <w:link w:val="Zkladntext"/>
    <w:qFormat/>
    <w:rsid w:val="007e0322"/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rsid w:val="007e0322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Textbody" w:customStyle="1">
    <w:name w:val="Text body"/>
    <w:basedOn w:val="Normal"/>
    <w:qFormat/>
    <w:rsid w:val="007e0322"/>
    <w:pPr>
      <w:widowControl w:val="false"/>
      <w:suppressAutoHyphens w:val="true"/>
      <w:spacing w:lineRule="auto" w:line="288" w:before="0" w:after="140"/>
      <w:textAlignment w:val="baseline"/>
    </w:pPr>
    <w:rPr>
      <w:rFonts w:ascii="Liberation Serif" w:hAnsi="Liberation Serif" w:eastAsia="SimSun" w:cs="Mangal"/>
      <w:kern w:val="2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LibreOffice/6.1.2.1$Windows_X86_64 LibreOffice_project/65905a128db06ba48db947242809d14d3f9a93fe</Application>
  <Pages>1</Pages>
  <Words>174</Words>
  <Characters>1073</Characters>
  <CharactersWithSpaces>1244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2021-12-28T07:14:00Z</dcterms:created>
  <dc:creator>Jirak</dc:creator>
  <dc:description/>
  <dc:language>cs-CZ</dc:language>
  <cp:lastModifiedBy/>
  <dcterms:modified xsi:type="dcterms:W3CDTF">2022-01-02T20:33:26Z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